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F276E0" w:rsidRDefault="00045DF9" w:rsidP="00045DF9">
      <w:pPr>
        <w:jc w:val="center"/>
        <w:rPr>
          <w:sz w:val="24"/>
          <w:szCs w:val="24"/>
        </w:rPr>
      </w:pPr>
      <w:r w:rsidRPr="00F276E0">
        <w:rPr>
          <w:sz w:val="24"/>
          <w:szCs w:val="24"/>
        </w:rPr>
        <w:t>ИНФОРМАЦИЯ</w:t>
      </w:r>
    </w:p>
    <w:p w:rsidR="00045DF9" w:rsidRPr="00F276E0" w:rsidRDefault="00045DF9" w:rsidP="00045DF9">
      <w:pPr>
        <w:jc w:val="center"/>
        <w:outlineLvl w:val="0"/>
        <w:rPr>
          <w:sz w:val="24"/>
          <w:szCs w:val="24"/>
        </w:rPr>
      </w:pPr>
      <w:r w:rsidRPr="00F276E0">
        <w:rPr>
          <w:sz w:val="24"/>
          <w:szCs w:val="24"/>
        </w:rPr>
        <w:t>об основных итогах контрольного мероприятия</w:t>
      </w:r>
    </w:p>
    <w:p w:rsidR="00045DF9" w:rsidRPr="00A730C0" w:rsidRDefault="00045DF9" w:rsidP="00045DF9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813B65" w:rsidRPr="00E726D1" w:rsidRDefault="00552E88" w:rsidP="00552E88">
      <w:pPr>
        <w:ind w:firstLine="709"/>
        <w:jc w:val="both"/>
        <w:rPr>
          <w:sz w:val="24"/>
          <w:szCs w:val="24"/>
        </w:rPr>
      </w:pPr>
      <w:r w:rsidRPr="00E726D1">
        <w:rPr>
          <w:sz w:val="24"/>
          <w:szCs w:val="24"/>
        </w:rPr>
        <w:t>Счетно-контрольной палатой города Пыть-Яха в соответствии с п. 2.</w:t>
      </w:r>
      <w:r w:rsidR="00813B65" w:rsidRPr="00E726D1">
        <w:rPr>
          <w:sz w:val="24"/>
          <w:szCs w:val="24"/>
        </w:rPr>
        <w:t>4</w:t>
      </w:r>
      <w:r w:rsidRPr="00E726D1">
        <w:rPr>
          <w:sz w:val="24"/>
          <w:szCs w:val="24"/>
        </w:rPr>
        <w:t xml:space="preserve"> плана работы на 2023 год, проведено контрольное мероприятие: </w:t>
      </w:r>
      <w:r w:rsidR="00813B65" w:rsidRPr="00E726D1">
        <w:rPr>
          <w:sz w:val="24"/>
          <w:szCs w:val="24"/>
        </w:rPr>
        <w:t>«Проверка исполнения реализации прогнозного плана (программы) приватизации имущества, находящегося в собственности муниципального образования город Пыть-Ях, в 2022 году».</w:t>
      </w:r>
    </w:p>
    <w:p w:rsidR="00813B65" w:rsidRPr="00E726D1" w:rsidRDefault="00813B65" w:rsidP="00813B65">
      <w:pPr>
        <w:ind w:firstLine="709"/>
        <w:jc w:val="both"/>
        <w:rPr>
          <w:sz w:val="24"/>
          <w:szCs w:val="24"/>
        </w:rPr>
      </w:pPr>
      <w:r w:rsidRPr="00E726D1">
        <w:rPr>
          <w:sz w:val="24"/>
          <w:szCs w:val="24"/>
        </w:rPr>
        <w:t xml:space="preserve">Цель контрольного мероприятия: проанализировать </w:t>
      </w:r>
      <w:r w:rsidRPr="00E726D1">
        <w:rPr>
          <w:color w:val="000000"/>
          <w:sz w:val="24"/>
          <w:szCs w:val="24"/>
        </w:rPr>
        <w:t>формирование и</w:t>
      </w:r>
      <w:r w:rsidRPr="00E726D1">
        <w:rPr>
          <w:sz w:val="24"/>
          <w:szCs w:val="24"/>
        </w:rPr>
        <w:t xml:space="preserve"> исполнение прогнозного плана (программы) приватизации имущества, находящегося в собственности муниципального образования город Пыть-Ях, провести анализ поступлений средств от приватизации, по договорам продажи арендуемого муниципального имущества с условием о рассрочке в бюджет города Пыть-Яха и качество их администрирования</w:t>
      </w:r>
      <w:r w:rsidR="00084607" w:rsidRPr="00E726D1">
        <w:rPr>
          <w:sz w:val="24"/>
          <w:szCs w:val="24"/>
        </w:rPr>
        <w:t>,</w:t>
      </w:r>
      <w:r w:rsidRPr="00E726D1">
        <w:rPr>
          <w:sz w:val="24"/>
          <w:szCs w:val="24"/>
        </w:rPr>
        <w:t xml:space="preserve"> в 2022 году.</w:t>
      </w:r>
    </w:p>
    <w:p w:rsidR="00552E88" w:rsidRPr="00E726D1" w:rsidRDefault="00552E88" w:rsidP="00552E88">
      <w:pPr>
        <w:ind w:firstLine="708"/>
        <w:jc w:val="both"/>
        <w:rPr>
          <w:sz w:val="24"/>
          <w:szCs w:val="24"/>
        </w:rPr>
      </w:pPr>
      <w:r w:rsidRPr="00E726D1">
        <w:rPr>
          <w:sz w:val="24"/>
          <w:szCs w:val="24"/>
        </w:rPr>
        <w:t>Объект контрольного мероприятия: МКУ «Администрация г. Пыть-Яха».</w:t>
      </w:r>
    </w:p>
    <w:p w:rsidR="00DE59C3" w:rsidRPr="00E726D1" w:rsidRDefault="00045DF9" w:rsidP="00DE59C3">
      <w:pPr>
        <w:tabs>
          <w:tab w:val="left" w:pos="426"/>
        </w:tabs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E726D1">
        <w:rPr>
          <w:sz w:val="24"/>
          <w:szCs w:val="24"/>
        </w:rPr>
        <w:t>В результате проведенного контрольного мероприятия выявлен</w:t>
      </w:r>
      <w:r w:rsidR="00F42978" w:rsidRPr="00E726D1">
        <w:rPr>
          <w:sz w:val="24"/>
          <w:szCs w:val="24"/>
        </w:rPr>
        <w:t>ы нарушения требований</w:t>
      </w:r>
      <w:r w:rsidRPr="00E726D1">
        <w:rPr>
          <w:sz w:val="24"/>
          <w:szCs w:val="24"/>
        </w:rPr>
        <w:t>:</w:t>
      </w:r>
      <w:r w:rsidR="00E729CD" w:rsidRPr="00E726D1">
        <w:rPr>
          <w:sz w:val="24"/>
          <w:szCs w:val="24"/>
        </w:rPr>
        <w:t xml:space="preserve"> </w:t>
      </w:r>
      <w:r w:rsidR="00813B65" w:rsidRPr="00E726D1">
        <w:rPr>
          <w:sz w:val="24"/>
          <w:szCs w:val="24"/>
        </w:rPr>
        <w:t xml:space="preserve">пункта 8 Раздела </w:t>
      </w:r>
      <w:r w:rsidR="00813B65" w:rsidRPr="00E726D1">
        <w:rPr>
          <w:sz w:val="24"/>
          <w:szCs w:val="24"/>
          <w:lang w:val="en-US"/>
        </w:rPr>
        <w:t>I</w:t>
      </w:r>
      <w:r w:rsidR="00813B65" w:rsidRPr="00E726D1">
        <w:rPr>
          <w:sz w:val="24"/>
          <w:szCs w:val="24"/>
        </w:rPr>
        <w:t xml:space="preserve"> постановления Правительства от 26.12.2005 № 806 программа</w:t>
      </w:r>
      <w:r w:rsidR="00475F2A" w:rsidRPr="00E726D1">
        <w:rPr>
          <w:sz w:val="24"/>
          <w:szCs w:val="24"/>
        </w:rPr>
        <w:t xml:space="preserve">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имущества»; </w:t>
      </w:r>
      <w:r w:rsidR="005C75C6">
        <w:rPr>
          <w:sz w:val="24"/>
          <w:szCs w:val="24"/>
        </w:rPr>
        <w:t>пунктов</w:t>
      </w:r>
      <w:r w:rsidR="00813B65" w:rsidRPr="00E726D1">
        <w:rPr>
          <w:sz w:val="24"/>
          <w:szCs w:val="24"/>
        </w:rPr>
        <w:t xml:space="preserve"> 1, 2, </w:t>
      </w:r>
      <w:r w:rsidR="004A7FA6" w:rsidRPr="00E726D1">
        <w:rPr>
          <w:sz w:val="24"/>
          <w:szCs w:val="24"/>
        </w:rPr>
        <w:t xml:space="preserve">3, </w:t>
      </w:r>
      <w:r w:rsidR="00813B65" w:rsidRPr="00E726D1">
        <w:rPr>
          <w:sz w:val="24"/>
          <w:szCs w:val="24"/>
        </w:rPr>
        <w:t>9 статьи 15</w:t>
      </w:r>
      <w:r w:rsidR="004A7FA6" w:rsidRPr="00E726D1">
        <w:rPr>
          <w:sz w:val="24"/>
          <w:szCs w:val="24"/>
        </w:rPr>
        <w:t xml:space="preserve">, пункта 15 статьи 18 </w:t>
      </w:r>
      <w:r w:rsidR="00813B65" w:rsidRPr="00E726D1">
        <w:rPr>
          <w:sz w:val="24"/>
          <w:szCs w:val="24"/>
        </w:rPr>
        <w:t>Федерального закона от 21.12.2001 № 178-ФЗ</w:t>
      </w:r>
      <w:r w:rsidR="00475F2A" w:rsidRPr="00E726D1">
        <w:rPr>
          <w:sz w:val="24"/>
          <w:szCs w:val="24"/>
        </w:rPr>
        <w:t xml:space="preserve"> «О приватизации государственного и муниципального имущества»; </w:t>
      </w:r>
      <w:r w:rsidR="0092398A" w:rsidRPr="00E726D1">
        <w:rPr>
          <w:sz w:val="24"/>
          <w:szCs w:val="24"/>
        </w:rPr>
        <w:t xml:space="preserve">пункта 6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</w:r>
      <w:r w:rsidR="0092398A" w:rsidRPr="00E726D1">
        <w:rPr>
          <w:color w:val="22272F"/>
          <w:sz w:val="24"/>
          <w:szCs w:val="24"/>
          <w:shd w:val="clear" w:color="auto" w:fill="FFFFFF"/>
        </w:rPr>
        <w:t xml:space="preserve">абзаца 6 пункта 120 Приказа Минфина </w:t>
      </w:r>
      <w:r w:rsidR="003871B1">
        <w:rPr>
          <w:color w:val="22272F"/>
          <w:sz w:val="24"/>
          <w:szCs w:val="24"/>
          <w:shd w:val="clear" w:color="auto" w:fill="FFFFFF"/>
        </w:rPr>
        <w:t>РФ</w:t>
      </w:r>
      <w:r w:rsidR="0092398A" w:rsidRPr="00E726D1">
        <w:rPr>
          <w:color w:val="22272F"/>
          <w:sz w:val="24"/>
          <w:szCs w:val="24"/>
          <w:shd w:val="clear" w:color="auto" w:fill="FFFFFF"/>
        </w:rPr>
        <w:t xml:space="preserve"> от 06.12.2010 № 162н «Об утверждении Плана счетов бюджетного учета и Инструкции по его применению»; </w:t>
      </w:r>
      <w:r w:rsidR="00084607" w:rsidRPr="00E726D1">
        <w:rPr>
          <w:sz w:val="24"/>
          <w:szCs w:val="24"/>
        </w:rPr>
        <w:t xml:space="preserve">пункта 13 постановления Правительства от 27.08.2012 № 860 «Об организации и проведении продажи государственного или муниципального имущества в электронной форме»; </w:t>
      </w:r>
      <w:r w:rsidR="00813B65" w:rsidRPr="00E726D1">
        <w:rPr>
          <w:sz w:val="24"/>
          <w:szCs w:val="24"/>
        </w:rPr>
        <w:t>пункт</w:t>
      </w:r>
      <w:r w:rsidR="005C6857">
        <w:rPr>
          <w:sz w:val="24"/>
          <w:szCs w:val="24"/>
        </w:rPr>
        <w:t>ов</w:t>
      </w:r>
      <w:r w:rsidR="00813B65" w:rsidRPr="00E726D1">
        <w:rPr>
          <w:sz w:val="24"/>
          <w:szCs w:val="24"/>
        </w:rPr>
        <w:t xml:space="preserve"> </w:t>
      </w:r>
      <w:r w:rsidR="00813B65" w:rsidRPr="00E726D1">
        <w:rPr>
          <w:rStyle w:val="a6"/>
          <w:color w:val="auto"/>
          <w:sz w:val="24"/>
          <w:szCs w:val="24"/>
          <w:u w:val="none"/>
        </w:rPr>
        <w:t xml:space="preserve">2.1 – 2.4 информационного сообщения, </w:t>
      </w:r>
      <w:r w:rsidR="00813B65" w:rsidRPr="00E726D1">
        <w:rPr>
          <w:sz w:val="24"/>
          <w:szCs w:val="24"/>
          <w:shd w:val="clear" w:color="auto" w:fill="FFFFFF"/>
        </w:rPr>
        <w:t xml:space="preserve">размещенного в разделе «Документы извещения» </w:t>
      </w:r>
      <w:r w:rsidR="00813B65" w:rsidRPr="00E726D1">
        <w:rPr>
          <w:rStyle w:val="a6"/>
          <w:color w:val="auto"/>
          <w:sz w:val="24"/>
          <w:szCs w:val="24"/>
          <w:u w:val="none"/>
        </w:rPr>
        <w:t xml:space="preserve">на сайте </w:t>
      </w:r>
      <w:hyperlink r:id="rId5" w:history="1">
        <w:r w:rsidR="00813B65" w:rsidRPr="00E726D1">
          <w:rPr>
            <w:rStyle w:val="a6"/>
            <w:color w:val="auto"/>
            <w:sz w:val="24"/>
            <w:szCs w:val="24"/>
            <w:u w:val="none"/>
          </w:rPr>
          <w:t>www.torgi.gov.ru</w:t>
        </w:r>
      </w:hyperlink>
      <w:r w:rsidR="00813B65" w:rsidRPr="00E726D1">
        <w:rPr>
          <w:rStyle w:val="a6"/>
          <w:color w:val="auto"/>
          <w:sz w:val="24"/>
          <w:szCs w:val="24"/>
          <w:u w:val="none"/>
        </w:rPr>
        <w:t xml:space="preserve"> </w:t>
      </w:r>
      <w:r w:rsidR="00813B65" w:rsidRPr="00E726D1">
        <w:rPr>
          <w:sz w:val="24"/>
          <w:szCs w:val="24"/>
          <w:shd w:val="clear" w:color="auto" w:fill="FFFFFF"/>
        </w:rPr>
        <w:t xml:space="preserve">и на сайте </w:t>
      </w:r>
      <w:hyperlink r:id="rId6" w:history="1">
        <w:proofErr w:type="spellStart"/>
        <w:r w:rsidR="00813B65" w:rsidRPr="00E726D1">
          <w:rPr>
            <w:sz w:val="24"/>
            <w:szCs w:val="24"/>
            <w:lang w:val="en-US"/>
          </w:rPr>
          <w:t>adm</w:t>
        </w:r>
        <w:proofErr w:type="spellEnd"/>
        <w:r w:rsidR="00813B65" w:rsidRPr="00E726D1">
          <w:rPr>
            <w:sz w:val="24"/>
            <w:szCs w:val="24"/>
          </w:rPr>
          <w:t>.</w:t>
        </w:r>
        <w:proofErr w:type="spellStart"/>
        <w:r w:rsidR="00813B65" w:rsidRPr="00E726D1">
          <w:rPr>
            <w:sz w:val="24"/>
            <w:szCs w:val="24"/>
            <w:lang w:val="en-US"/>
          </w:rPr>
          <w:t>gov</w:t>
        </w:r>
        <w:proofErr w:type="spellEnd"/>
        <w:r w:rsidR="00813B65" w:rsidRPr="00E726D1">
          <w:rPr>
            <w:sz w:val="24"/>
            <w:szCs w:val="24"/>
          </w:rPr>
          <w:t>86.</w:t>
        </w:r>
        <w:r w:rsidR="00813B65" w:rsidRPr="00E726D1">
          <w:rPr>
            <w:sz w:val="24"/>
            <w:szCs w:val="24"/>
            <w:lang w:val="en-US"/>
          </w:rPr>
          <w:t>org</w:t>
        </w:r>
      </w:hyperlink>
      <w:r w:rsidR="00813B65" w:rsidRPr="00E726D1">
        <w:rPr>
          <w:sz w:val="24"/>
          <w:szCs w:val="24"/>
        </w:rPr>
        <w:t xml:space="preserve">  в разделе «Торги»</w:t>
      </w:r>
      <w:r w:rsidR="00475F2A" w:rsidRPr="00E726D1">
        <w:rPr>
          <w:sz w:val="24"/>
          <w:szCs w:val="24"/>
        </w:rPr>
        <w:t>; п</w:t>
      </w:r>
      <w:r w:rsidR="00CD39B4" w:rsidRPr="00E726D1">
        <w:rPr>
          <w:sz w:val="24"/>
          <w:szCs w:val="24"/>
        </w:rPr>
        <w:t xml:space="preserve">ункта 5.2 раздела </w:t>
      </w:r>
      <w:r w:rsidR="00CD39B4" w:rsidRPr="00E726D1">
        <w:rPr>
          <w:sz w:val="24"/>
          <w:szCs w:val="24"/>
          <w:lang w:val="en-US"/>
        </w:rPr>
        <w:t>V</w:t>
      </w:r>
      <w:r w:rsidR="00CD39B4" w:rsidRPr="00E726D1">
        <w:rPr>
          <w:sz w:val="24"/>
          <w:szCs w:val="24"/>
        </w:rPr>
        <w:t xml:space="preserve"> договора от 30.12.2019 № 09-405 купли-продажи арендуемого муниципального имущества с условием о рассрочке</w:t>
      </w:r>
      <w:r w:rsidR="00475F2A" w:rsidRPr="00E726D1">
        <w:rPr>
          <w:sz w:val="24"/>
          <w:szCs w:val="24"/>
        </w:rPr>
        <w:t>, а также</w:t>
      </w:r>
      <w:r w:rsidR="00DE59C3" w:rsidRPr="00E726D1">
        <w:rPr>
          <w:bCs/>
          <w:color w:val="22272F"/>
          <w:sz w:val="24"/>
          <w:szCs w:val="24"/>
          <w:shd w:val="clear" w:color="auto" w:fill="FFFFFF"/>
        </w:rPr>
        <w:t xml:space="preserve"> Приложения 1 к </w:t>
      </w:r>
      <w:hyperlink r:id="rId7" w:anchor="/document/71971578/entry/1000" w:history="1">
        <w:r w:rsidR="00DE59C3" w:rsidRPr="00E726D1">
          <w:rPr>
            <w:rStyle w:val="a6"/>
            <w:bCs/>
            <w:color w:val="auto"/>
            <w:sz w:val="24"/>
            <w:szCs w:val="24"/>
            <w:u w:val="none"/>
            <w:shd w:val="clear" w:color="auto" w:fill="FFFFFF"/>
          </w:rPr>
          <w:t>Порядку</w:t>
        </w:r>
      </w:hyperlink>
      <w:r w:rsidR="00DE59C3" w:rsidRPr="00E726D1">
        <w:rPr>
          <w:bCs/>
          <w:sz w:val="24"/>
          <w:szCs w:val="24"/>
          <w:shd w:val="clear" w:color="auto" w:fill="FFFFFF"/>
        </w:rPr>
        <w:t> </w:t>
      </w:r>
      <w:r w:rsidR="00DE59C3" w:rsidRPr="00E726D1">
        <w:rPr>
          <w:bCs/>
          <w:color w:val="22272F"/>
          <w:sz w:val="24"/>
          <w:szCs w:val="24"/>
          <w:shd w:val="clear" w:color="auto" w:fill="FFFFFF"/>
        </w:rPr>
        <w:t xml:space="preserve">формирования и применения кодов бюджетной классификации Российской Федерации, их структуре и принципам назначения, утвержденным </w:t>
      </w:r>
      <w:r w:rsidR="00DE59C3" w:rsidRPr="00E726D1">
        <w:rPr>
          <w:sz w:val="24"/>
          <w:szCs w:val="24"/>
        </w:rPr>
        <w:t xml:space="preserve"> </w:t>
      </w:r>
      <w:r w:rsidR="00DE59C3" w:rsidRPr="00E726D1">
        <w:rPr>
          <w:color w:val="22272F"/>
          <w:sz w:val="24"/>
          <w:szCs w:val="24"/>
          <w:shd w:val="clear" w:color="auto" w:fill="FFFFFF"/>
        </w:rPr>
        <w:t>Приказ</w:t>
      </w:r>
      <w:r w:rsidR="003871B1">
        <w:rPr>
          <w:color w:val="22272F"/>
          <w:sz w:val="24"/>
          <w:szCs w:val="24"/>
          <w:shd w:val="clear" w:color="auto" w:fill="FFFFFF"/>
        </w:rPr>
        <w:t>а</w:t>
      </w:r>
      <w:r w:rsidR="00DE59C3" w:rsidRPr="00E726D1">
        <w:rPr>
          <w:color w:val="22272F"/>
          <w:sz w:val="24"/>
          <w:szCs w:val="24"/>
          <w:shd w:val="clear" w:color="auto" w:fill="FFFFFF"/>
        </w:rPr>
        <w:t xml:space="preserve"> Минфина </w:t>
      </w:r>
      <w:r w:rsidR="003871B1">
        <w:rPr>
          <w:color w:val="22272F"/>
          <w:sz w:val="24"/>
          <w:szCs w:val="24"/>
          <w:shd w:val="clear" w:color="auto" w:fill="FFFFFF"/>
        </w:rPr>
        <w:t>РФ</w:t>
      </w:r>
      <w:r w:rsidR="003871B1" w:rsidRPr="00E726D1">
        <w:rPr>
          <w:color w:val="22272F"/>
          <w:sz w:val="24"/>
          <w:szCs w:val="24"/>
          <w:shd w:val="clear" w:color="auto" w:fill="FFFFFF"/>
        </w:rPr>
        <w:t xml:space="preserve"> </w:t>
      </w:r>
      <w:r w:rsidR="00DE59C3" w:rsidRPr="00E726D1">
        <w:rPr>
          <w:color w:val="22272F"/>
          <w:sz w:val="24"/>
          <w:szCs w:val="24"/>
          <w:shd w:val="clear" w:color="auto" w:fill="FFFFFF"/>
        </w:rPr>
        <w:t xml:space="preserve">от 08.06.2018 № 132н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D354DC" w:rsidRPr="00E726D1">
        <w:rPr>
          <w:color w:val="22272F"/>
          <w:sz w:val="24"/>
          <w:szCs w:val="24"/>
          <w:shd w:val="clear" w:color="auto" w:fill="FFFFFF"/>
        </w:rPr>
        <w:t xml:space="preserve">Приказа Минфина </w:t>
      </w:r>
      <w:r w:rsidR="003871B1">
        <w:rPr>
          <w:color w:val="22272F"/>
          <w:sz w:val="24"/>
          <w:szCs w:val="24"/>
          <w:shd w:val="clear" w:color="auto" w:fill="FFFFFF"/>
        </w:rPr>
        <w:t>РФ</w:t>
      </w:r>
      <w:r w:rsidR="003871B1" w:rsidRPr="00E726D1">
        <w:rPr>
          <w:color w:val="22272F"/>
          <w:sz w:val="24"/>
          <w:szCs w:val="24"/>
          <w:shd w:val="clear" w:color="auto" w:fill="FFFFFF"/>
        </w:rPr>
        <w:t xml:space="preserve"> </w:t>
      </w:r>
      <w:r w:rsidR="00D354DC" w:rsidRPr="00E726D1">
        <w:rPr>
          <w:color w:val="22272F"/>
          <w:sz w:val="24"/>
          <w:szCs w:val="24"/>
          <w:shd w:val="clear" w:color="auto" w:fill="FFFFFF"/>
        </w:rPr>
        <w:t xml:space="preserve">от 06.06.2019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D354DC" w:rsidRPr="00E726D1">
        <w:rPr>
          <w:bCs/>
          <w:color w:val="22272F"/>
          <w:sz w:val="24"/>
          <w:szCs w:val="24"/>
          <w:shd w:val="clear" w:color="auto" w:fill="FFFFFF"/>
        </w:rPr>
        <w:t>Приложения № 1 к </w:t>
      </w:r>
      <w:hyperlink r:id="rId8" w:anchor="/document/74585190/entry/0" w:history="1">
        <w:r w:rsidR="00D354DC" w:rsidRPr="00E726D1">
          <w:rPr>
            <w:rStyle w:val="a6"/>
            <w:bCs/>
            <w:color w:val="auto"/>
            <w:sz w:val="24"/>
            <w:szCs w:val="24"/>
            <w:u w:val="none"/>
            <w:shd w:val="clear" w:color="auto" w:fill="FFFFFF"/>
          </w:rPr>
          <w:t>приказу</w:t>
        </w:r>
      </w:hyperlink>
      <w:r w:rsidR="00D354DC" w:rsidRPr="00E726D1">
        <w:rPr>
          <w:bCs/>
          <w:sz w:val="24"/>
          <w:szCs w:val="24"/>
          <w:shd w:val="clear" w:color="auto" w:fill="FFFFFF"/>
        </w:rPr>
        <w:t> М</w:t>
      </w:r>
      <w:r w:rsidR="00D354DC" w:rsidRPr="00E726D1">
        <w:rPr>
          <w:color w:val="22272F"/>
          <w:sz w:val="24"/>
          <w:szCs w:val="24"/>
          <w:shd w:val="clear" w:color="auto" w:fill="FFFFFF"/>
        </w:rPr>
        <w:t xml:space="preserve">инфина </w:t>
      </w:r>
      <w:r w:rsidR="003871B1">
        <w:rPr>
          <w:color w:val="22272F"/>
          <w:sz w:val="24"/>
          <w:szCs w:val="24"/>
          <w:shd w:val="clear" w:color="auto" w:fill="FFFFFF"/>
        </w:rPr>
        <w:t>РФ</w:t>
      </w:r>
      <w:r w:rsidR="003871B1" w:rsidRPr="00E726D1">
        <w:rPr>
          <w:color w:val="22272F"/>
          <w:sz w:val="24"/>
          <w:szCs w:val="24"/>
          <w:shd w:val="clear" w:color="auto" w:fill="FFFFFF"/>
        </w:rPr>
        <w:t xml:space="preserve"> </w:t>
      </w:r>
      <w:r w:rsidR="00D354DC" w:rsidRPr="00E726D1">
        <w:rPr>
          <w:color w:val="22272F"/>
          <w:sz w:val="24"/>
          <w:szCs w:val="24"/>
          <w:shd w:val="clear" w:color="auto" w:fill="FFFFFF"/>
        </w:rPr>
        <w:t>от 08.06.2020 № 99н</w:t>
      </w:r>
      <w:r w:rsidR="00D354DC" w:rsidRPr="00E726D1">
        <w:rPr>
          <w:bCs/>
          <w:color w:val="22272F"/>
          <w:sz w:val="24"/>
          <w:szCs w:val="24"/>
          <w:shd w:val="clear" w:color="auto" w:fill="FFFFFF"/>
        </w:rPr>
        <w:t xml:space="preserve"> «</w:t>
      </w:r>
      <w:r w:rsidR="00D354DC" w:rsidRPr="00E726D1">
        <w:rPr>
          <w:color w:val="22272F"/>
          <w:sz w:val="24"/>
          <w:szCs w:val="24"/>
          <w:shd w:val="clear" w:color="auto" w:fill="FFFFFF"/>
        </w:rPr>
        <w:t xml:space="preserve">Об утверждении кодов (перечней кодов) бюджетной классификации Российской Федерации на 2021 год (на 2021 год и на плановый период 2022 и 2023 годов)», Приказа Минфина </w:t>
      </w:r>
      <w:r w:rsidR="003871B1">
        <w:rPr>
          <w:color w:val="22272F"/>
          <w:sz w:val="24"/>
          <w:szCs w:val="24"/>
          <w:shd w:val="clear" w:color="auto" w:fill="FFFFFF"/>
        </w:rPr>
        <w:t>РФ</w:t>
      </w:r>
      <w:r w:rsidR="003871B1" w:rsidRPr="00E726D1">
        <w:rPr>
          <w:color w:val="22272F"/>
          <w:sz w:val="24"/>
          <w:szCs w:val="24"/>
          <w:shd w:val="clear" w:color="auto" w:fill="FFFFFF"/>
        </w:rPr>
        <w:t xml:space="preserve"> </w:t>
      </w:r>
      <w:r w:rsidR="00D354DC" w:rsidRPr="00E726D1">
        <w:rPr>
          <w:color w:val="22272F"/>
          <w:sz w:val="24"/>
          <w:szCs w:val="24"/>
          <w:shd w:val="clear" w:color="auto" w:fill="FFFFFF"/>
        </w:rPr>
        <w:t xml:space="preserve">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годов)», </w:t>
      </w:r>
      <w:r w:rsidR="00E65654" w:rsidRPr="00E726D1">
        <w:rPr>
          <w:color w:val="22272F"/>
          <w:sz w:val="24"/>
          <w:szCs w:val="24"/>
          <w:shd w:val="clear" w:color="auto" w:fill="FFFFFF"/>
        </w:rPr>
        <w:t>пункта</w:t>
      </w:r>
      <w:r w:rsidR="00116F5B" w:rsidRPr="00E726D1">
        <w:rPr>
          <w:color w:val="22272F"/>
          <w:sz w:val="24"/>
          <w:szCs w:val="24"/>
          <w:shd w:val="clear" w:color="auto" w:fill="FFFFFF"/>
        </w:rPr>
        <w:t xml:space="preserve"> 199 Приказа Минфина РФ от 01.12.2010 № 157н «</w:t>
      </w:r>
      <w:r w:rsidR="00E2303B" w:rsidRPr="00E726D1">
        <w:rPr>
          <w:color w:val="22272F"/>
          <w:sz w:val="24"/>
          <w:szCs w:val="24"/>
          <w:shd w:val="clear" w:color="auto" w:fill="FFFFFF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0714E2" w:rsidRDefault="00416885" w:rsidP="00C464A6">
      <w:pPr>
        <w:tabs>
          <w:tab w:val="left" w:pos="426"/>
        </w:tabs>
        <w:jc w:val="both"/>
        <w:rPr>
          <w:sz w:val="24"/>
          <w:szCs w:val="24"/>
        </w:rPr>
      </w:pPr>
      <w:r w:rsidRPr="00E726D1">
        <w:rPr>
          <w:sz w:val="24"/>
          <w:szCs w:val="24"/>
        </w:rPr>
        <w:tab/>
      </w:r>
      <w:r w:rsidRPr="00E726D1">
        <w:rPr>
          <w:sz w:val="24"/>
          <w:szCs w:val="24"/>
        </w:rPr>
        <w:tab/>
      </w:r>
      <w:r w:rsidR="0079751E" w:rsidRPr="00E726D1">
        <w:rPr>
          <w:sz w:val="24"/>
          <w:szCs w:val="24"/>
        </w:rPr>
        <w:t xml:space="preserve">По результатам контрольного мероприятия </w:t>
      </w:r>
      <w:r w:rsidRPr="00E726D1">
        <w:rPr>
          <w:sz w:val="24"/>
          <w:szCs w:val="24"/>
        </w:rPr>
        <w:t xml:space="preserve">в </w:t>
      </w:r>
      <w:r w:rsidR="00C464A6" w:rsidRPr="00E726D1">
        <w:rPr>
          <w:sz w:val="24"/>
          <w:szCs w:val="24"/>
        </w:rPr>
        <w:t>МКУ «Администрация г. Пыть-Яха»</w:t>
      </w:r>
      <w:r w:rsidR="0079751E" w:rsidRPr="00E726D1">
        <w:rPr>
          <w:sz w:val="24"/>
          <w:szCs w:val="24"/>
        </w:rPr>
        <w:t xml:space="preserve"> </w:t>
      </w:r>
      <w:r w:rsidRPr="00E726D1">
        <w:rPr>
          <w:sz w:val="24"/>
          <w:szCs w:val="24"/>
        </w:rPr>
        <w:t>направлено представление.</w:t>
      </w:r>
      <w:r w:rsidR="002127AE" w:rsidRPr="00E726D1">
        <w:rPr>
          <w:sz w:val="24"/>
          <w:szCs w:val="24"/>
        </w:rPr>
        <w:t xml:space="preserve"> </w:t>
      </w:r>
    </w:p>
    <w:p w:rsidR="00C464A6" w:rsidRPr="00E726D1" w:rsidRDefault="000714E2" w:rsidP="00C464A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C464A6" w:rsidRPr="00E726D1">
        <w:rPr>
          <w:sz w:val="24"/>
          <w:szCs w:val="24"/>
        </w:rPr>
        <w:t>Информация о результатах контрольного мероприятия направлена в Думу города Пыть-Яха.</w:t>
      </w:r>
    </w:p>
    <w:p w:rsidR="007732D1" w:rsidRPr="00E726D1" w:rsidRDefault="0079751E" w:rsidP="00416885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726D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7732D1" w:rsidRPr="00E726D1">
        <w:rPr>
          <w:rFonts w:ascii="Times New Roman" w:hAnsi="Times New Roman" w:cs="Times New Roman"/>
          <w:b w:val="0"/>
          <w:sz w:val="24"/>
          <w:szCs w:val="24"/>
        </w:rPr>
        <w:t>Материалы проверки направлены в прокуратуру города Пыть-Ях</w:t>
      </w:r>
      <w:r w:rsidR="0098414C" w:rsidRPr="00E726D1">
        <w:rPr>
          <w:rFonts w:ascii="Times New Roman" w:hAnsi="Times New Roman" w:cs="Times New Roman"/>
          <w:b w:val="0"/>
          <w:sz w:val="24"/>
          <w:szCs w:val="24"/>
        </w:rPr>
        <w:t>а</w:t>
      </w:r>
      <w:r w:rsidR="0058057E" w:rsidRPr="00E726D1">
        <w:rPr>
          <w:rFonts w:ascii="Times New Roman" w:hAnsi="Times New Roman" w:cs="Times New Roman"/>
          <w:b w:val="0"/>
          <w:sz w:val="24"/>
          <w:szCs w:val="24"/>
        </w:rPr>
        <w:t>.</w:t>
      </w:r>
      <w:r w:rsidR="007732D1" w:rsidRPr="00E726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0906" w:rsidRPr="00A730C0" w:rsidRDefault="0079751E" w:rsidP="00AE24A7">
      <w:pPr>
        <w:pStyle w:val="Heading"/>
        <w:tabs>
          <w:tab w:val="left" w:pos="720"/>
        </w:tabs>
        <w:ind w:firstLine="360"/>
        <w:jc w:val="both"/>
        <w:rPr>
          <w:sz w:val="26"/>
          <w:szCs w:val="26"/>
        </w:rPr>
      </w:pPr>
      <w:r w:rsidRPr="00A730C0">
        <w:rPr>
          <w:rFonts w:ascii="Times New Roman" w:hAnsi="Times New Roman" w:cs="Times New Roman"/>
          <w:sz w:val="26"/>
          <w:szCs w:val="26"/>
        </w:rPr>
        <w:tab/>
      </w:r>
    </w:p>
    <w:sectPr w:rsidR="00420906" w:rsidRPr="00A7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21185A"/>
    <w:multiLevelType w:val="hybridMultilevel"/>
    <w:tmpl w:val="8968D848"/>
    <w:lvl w:ilvl="0" w:tplc="EAD8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256C9"/>
    <w:rsid w:val="000359AF"/>
    <w:rsid w:val="00045DF9"/>
    <w:rsid w:val="00063F43"/>
    <w:rsid w:val="000714E2"/>
    <w:rsid w:val="00076431"/>
    <w:rsid w:val="00084607"/>
    <w:rsid w:val="00116F5B"/>
    <w:rsid w:val="00201559"/>
    <w:rsid w:val="002127AE"/>
    <w:rsid w:val="00294F39"/>
    <w:rsid w:val="003219F9"/>
    <w:rsid w:val="003471E1"/>
    <w:rsid w:val="003871B1"/>
    <w:rsid w:val="00416885"/>
    <w:rsid w:val="00467B91"/>
    <w:rsid w:val="00475F2A"/>
    <w:rsid w:val="0049515B"/>
    <w:rsid w:val="004A5994"/>
    <w:rsid w:val="004A7FA6"/>
    <w:rsid w:val="00552E88"/>
    <w:rsid w:val="0058057E"/>
    <w:rsid w:val="005C6857"/>
    <w:rsid w:val="005C75C6"/>
    <w:rsid w:val="00633114"/>
    <w:rsid w:val="007732D1"/>
    <w:rsid w:val="00796D6D"/>
    <w:rsid w:val="0079751E"/>
    <w:rsid w:val="007F3424"/>
    <w:rsid w:val="00813B65"/>
    <w:rsid w:val="008661E6"/>
    <w:rsid w:val="0092398A"/>
    <w:rsid w:val="0098414C"/>
    <w:rsid w:val="00A14358"/>
    <w:rsid w:val="00A730C0"/>
    <w:rsid w:val="00A83DEB"/>
    <w:rsid w:val="00A84365"/>
    <w:rsid w:val="00A91247"/>
    <w:rsid w:val="00AE24A7"/>
    <w:rsid w:val="00B509D0"/>
    <w:rsid w:val="00B53765"/>
    <w:rsid w:val="00B968EA"/>
    <w:rsid w:val="00BA61F0"/>
    <w:rsid w:val="00C464A6"/>
    <w:rsid w:val="00CD39B4"/>
    <w:rsid w:val="00D02597"/>
    <w:rsid w:val="00D354DC"/>
    <w:rsid w:val="00DA0959"/>
    <w:rsid w:val="00DE21A6"/>
    <w:rsid w:val="00DE59C3"/>
    <w:rsid w:val="00E16A6B"/>
    <w:rsid w:val="00E2303B"/>
    <w:rsid w:val="00E65654"/>
    <w:rsid w:val="00E726D1"/>
    <w:rsid w:val="00E729CD"/>
    <w:rsid w:val="00F24F2C"/>
    <w:rsid w:val="00F276E0"/>
    <w:rsid w:val="00F42978"/>
    <w:rsid w:val="00F56B8F"/>
    <w:rsid w:val="00F75A46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styleId="a6">
    <w:name w:val="Hyperlink"/>
    <w:uiPriority w:val="99"/>
    <w:rsid w:val="00813B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D39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B50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gov86.org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user</cp:lastModifiedBy>
  <cp:revision>30</cp:revision>
  <cp:lastPrinted>2023-07-10T10:14:00Z</cp:lastPrinted>
  <dcterms:created xsi:type="dcterms:W3CDTF">2023-05-02T09:50:00Z</dcterms:created>
  <dcterms:modified xsi:type="dcterms:W3CDTF">2023-07-10T10:21:00Z</dcterms:modified>
</cp:coreProperties>
</file>