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:rsidR="00214FB9" w:rsidRPr="008906DC" w:rsidRDefault="00214FB9" w:rsidP="00214FB9">
      <w:pPr>
        <w:jc w:val="center"/>
        <w:rPr>
          <w:sz w:val="28"/>
          <w:szCs w:val="28"/>
        </w:rPr>
      </w:pPr>
    </w:p>
    <w:p w:rsidR="00214FB9" w:rsidRPr="00214FB9" w:rsidRDefault="00214FB9" w:rsidP="00214FB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Определение способа голосования (тайное либо открытое) на заседании комиссии.</w:t>
      </w:r>
    </w:p>
    <w:p w:rsidR="00214FB9" w:rsidRPr="00214FB9" w:rsidRDefault="00214FB9" w:rsidP="00214FB9">
      <w:pPr>
        <w:pStyle w:val="a7"/>
        <w:ind w:left="0" w:firstLine="709"/>
        <w:jc w:val="both"/>
        <w:rPr>
          <w:sz w:val="28"/>
          <w:szCs w:val="28"/>
        </w:rPr>
      </w:pPr>
    </w:p>
    <w:p w:rsidR="00214FB9" w:rsidRPr="00214FB9" w:rsidRDefault="00214FB9" w:rsidP="00214FB9">
      <w:pPr>
        <w:pStyle w:val="a7"/>
        <w:ind w:left="0" w:firstLine="709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2. Рассмотрение информации об участии должностных лиц Счетно-контрольной палаты города Пыть-Яха в управлении коммерческими и некоммерческими организациями.</w:t>
      </w:r>
    </w:p>
    <w:p w:rsidR="00214FB9" w:rsidRPr="00214FB9" w:rsidRDefault="00214FB9" w:rsidP="00214FB9">
      <w:pPr>
        <w:pStyle w:val="a7"/>
        <w:ind w:left="0" w:firstLine="720"/>
        <w:jc w:val="both"/>
        <w:rPr>
          <w:sz w:val="28"/>
          <w:szCs w:val="28"/>
        </w:rPr>
      </w:pPr>
    </w:p>
    <w:p w:rsidR="00214FB9" w:rsidRPr="00214FB9" w:rsidRDefault="00214FB9" w:rsidP="00214FB9">
      <w:pPr>
        <w:pStyle w:val="a7"/>
        <w:ind w:left="0" w:firstLine="720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3.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214FB9" w:rsidRPr="00214FB9" w:rsidRDefault="00214FB9" w:rsidP="00214FB9">
      <w:pPr>
        <w:pStyle w:val="a7"/>
        <w:ind w:left="0" w:firstLine="720"/>
        <w:jc w:val="both"/>
        <w:rPr>
          <w:sz w:val="28"/>
          <w:szCs w:val="28"/>
        </w:rPr>
      </w:pPr>
    </w:p>
    <w:p w:rsidR="00214FB9" w:rsidRPr="00214FB9" w:rsidRDefault="00214FB9" w:rsidP="00214FB9">
      <w:pPr>
        <w:pStyle w:val="a7"/>
        <w:ind w:left="0"/>
        <w:jc w:val="both"/>
        <w:rPr>
          <w:sz w:val="28"/>
          <w:szCs w:val="28"/>
        </w:rPr>
      </w:pPr>
      <w:r w:rsidRPr="00214FB9">
        <w:rPr>
          <w:sz w:val="28"/>
          <w:szCs w:val="28"/>
        </w:rPr>
        <w:tab/>
        <w:t>4.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214FB9" w:rsidRPr="00214FB9" w:rsidRDefault="00214FB9" w:rsidP="00214FB9">
      <w:pPr>
        <w:pStyle w:val="a7"/>
        <w:ind w:left="0"/>
        <w:jc w:val="both"/>
        <w:rPr>
          <w:sz w:val="28"/>
          <w:szCs w:val="28"/>
        </w:rPr>
      </w:pPr>
    </w:p>
    <w:p w:rsidR="00214FB9" w:rsidRPr="00214FB9" w:rsidRDefault="00214FB9" w:rsidP="00214FB9">
      <w:pPr>
        <w:pStyle w:val="a7"/>
        <w:ind w:left="0" w:firstLine="709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5. Рассмотрение информации об исполнении плана работы по профилактике коррупционных и иных правонарушений в Счетно-контрольной палате города Пыть-Яха за 2 квартал 2023 года.</w:t>
      </w:r>
    </w:p>
    <w:p w:rsidR="00214FB9" w:rsidRPr="00214FB9" w:rsidRDefault="00214FB9" w:rsidP="00214FB9">
      <w:pPr>
        <w:pStyle w:val="a7"/>
        <w:ind w:left="0" w:firstLine="709"/>
        <w:jc w:val="both"/>
        <w:rPr>
          <w:sz w:val="28"/>
          <w:szCs w:val="28"/>
        </w:rPr>
      </w:pPr>
    </w:p>
    <w:p w:rsidR="00214FB9" w:rsidRPr="00214FB9" w:rsidRDefault="00214FB9" w:rsidP="00214FB9">
      <w:pPr>
        <w:ind w:firstLine="709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6. Заслушивание результата анализа сроков предоставления сведений о доходах и имуществе, принадлежащем должностным лицам на праве собственности.</w:t>
      </w:r>
    </w:p>
    <w:p w:rsidR="00214FB9" w:rsidRPr="00214FB9" w:rsidRDefault="00214FB9" w:rsidP="00214FB9">
      <w:pPr>
        <w:jc w:val="both"/>
        <w:rPr>
          <w:sz w:val="28"/>
          <w:szCs w:val="28"/>
        </w:rPr>
      </w:pPr>
    </w:p>
    <w:p w:rsidR="00214FB9" w:rsidRPr="00214FB9" w:rsidRDefault="00214FB9" w:rsidP="00214FB9">
      <w:pPr>
        <w:pStyle w:val="a7"/>
        <w:ind w:left="0" w:firstLine="709"/>
        <w:jc w:val="both"/>
        <w:rPr>
          <w:sz w:val="28"/>
          <w:szCs w:val="28"/>
        </w:rPr>
      </w:pPr>
      <w:r w:rsidRPr="00214FB9">
        <w:rPr>
          <w:sz w:val="28"/>
          <w:szCs w:val="28"/>
        </w:rPr>
        <w:t>7. Подведение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за 1 квартал 2023 года.</w:t>
      </w:r>
    </w:p>
    <w:p w:rsidR="00AA7AC3" w:rsidRPr="00214FB9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>Голосовать на заседании Комиссии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Pr="00675C7B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5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</w:p>
    <w:p w:rsidR="00AA7AC3" w:rsidRPr="00675C7B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  <w:t>Решили по вопросу № 6</w:t>
      </w:r>
      <w:r w:rsidRPr="00675C7B">
        <w:rPr>
          <w:b/>
          <w:i/>
          <w:sz w:val="28"/>
          <w:szCs w:val="28"/>
          <w:lang w:eastAsia="ru-RU"/>
        </w:rPr>
        <w:t xml:space="preserve">: </w:t>
      </w:r>
      <w:r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AA7AC3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75C7B">
        <w:rPr>
          <w:b/>
          <w:i/>
          <w:sz w:val="28"/>
          <w:szCs w:val="28"/>
        </w:rPr>
        <w:t>Решили</w:t>
      </w:r>
      <w:r w:rsidRPr="00675C7B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по вопросу № 7</w:t>
      </w:r>
      <w:r w:rsidRPr="00675C7B">
        <w:rPr>
          <w:b/>
          <w:i/>
          <w:sz w:val="28"/>
          <w:szCs w:val="28"/>
          <w:lang w:eastAsia="ru-RU"/>
        </w:rPr>
        <w:t>:</w:t>
      </w:r>
      <w:r w:rsidRPr="00675C7B">
        <w:rPr>
          <w:bCs/>
          <w:iCs/>
          <w:sz w:val="28"/>
          <w:szCs w:val="28"/>
        </w:rPr>
        <w:t xml:space="preserve"> Принять информацию к сведению.</w:t>
      </w:r>
      <w:bookmarkStart w:id="0" w:name="_GoBack"/>
      <w:bookmarkEnd w:id="0"/>
    </w:p>
    <w:sectPr w:rsidR="00D7015B" w:rsidRPr="00AA7AC3" w:rsidSect="00214FB9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82" w:rsidRDefault="00A94C82">
      <w:r>
        <w:separator/>
      </w:r>
    </w:p>
  </w:endnote>
  <w:endnote w:type="continuationSeparator" w:id="0">
    <w:p w:rsidR="00A94C82" w:rsidRDefault="00A9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82" w:rsidRDefault="00A94C82">
      <w:r>
        <w:separator/>
      </w:r>
    </w:p>
  </w:footnote>
  <w:footnote w:type="continuationSeparator" w:id="0">
    <w:p w:rsidR="00A94C82" w:rsidRDefault="00A94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A94C82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A94C82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214FB9"/>
    <w:rsid w:val="0048049C"/>
    <w:rsid w:val="005C1B37"/>
    <w:rsid w:val="00734A46"/>
    <w:rsid w:val="00A937B5"/>
    <w:rsid w:val="00A94C82"/>
    <w:rsid w:val="00AA7AC3"/>
    <w:rsid w:val="00CE6C1A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2022-12-23T04:28:00Z</dcterms:created>
  <dcterms:modified xsi:type="dcterms:W3CDTF">2023-07-03T09:27:00Z</dcterms:modified>
</cp:coreProperties>
</file>